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360" w:lineRule="atLeast"/>
        <w:jc w:val="center"/>
        <w:rPr>
          <w:rFonts w:ascii="微软雅黑" w:hAnsi="微软雅黑" w:eastAsia="微软雅黑"/>
          <w:b/>
          <w:bCs/>
          <w:color w:val="000000"/>
          <w:sz w:val="32"/>
          <w:szCs w:val="32"/>
        </w:rPr>
      </w:pPr>
      <w:bookmarkStart w:id="0" w:name="_GoBack"/>
      <w:r>
        <w:rPr>
          <w:rFonts w:hint="eastAsia" w:ascii="微软雅黑" w:hAnsi="微软雅黑" w:eastAsia="微软雅黑"/>
          <w:b/>
          <w:bCs/>
          <w:color w:val="000000"/>
          <w:sz w:val="32"/>
          <w:szCs w:val="32"/>
        </w:rPr>
        <w:t>病痛挑战基金会罕见病综合服务申请通道</w:t>
      </w:r>
    </w:p>
    <w:bookmarkEnd w:id="0"/>
    <w:p>
      <w:pPr>
        <w:pStyle w:val="8"/>
        <w:spacing w:before="0" w:beforeAutospacing="0" w:after="0" w:afterAutospacing="0" w:line="36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罕见病，在中国长时间以来缺少社会的关注，患者大多面临诊治难，用药难，有药用不起的尴尬境地。疾病对罕见病患者及其家属产生的影响不仅包括生理痛苦，还有疾病加之于病友及家庭的经济压力、心理压力和社会参与压力，严重影响病友生活质量的提高。</w:t>
      </w:r>
    </w:p>
    <w:p>
      <w:pPr>
        <w:pStyle w:val="4"/>
        <w:spacing w:before="75" w:beforeAutospacing="0" w:after="75" w:afterAutospacing="0" w:line="36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2022年，病痛挑战基金会进一步扎根罕见病患者服务工作，于2022年国际罕见病日前夕发起“2022病痛挑战基金会罕见病综合服务行动”，期望联合各方，以患者需求为核心，用行动让患者从诊疗、康复、教育、就业、个人成长等方面都能得到相应支持。北京病痛挑战公益基金会开通</w:t>
      </w:r>
      <w:r>
        <w:rPr>
          <w:rStyle w:val="7"/>
          <w:rFonts w:hint="eastAsia" w:ascii="仿宋" w:hAnsi="仿宋" w:eastAsia="仿宋" w:cs="仿宋"/>
          <w:color w:val="000000"/>
          <w:sz w:val="28"/>
          <w:szCs w:val="28"/>
        </w:rPr>
        <w:t>“罕见病综合服务申请通道（诊疗、康复、教育、就业等需求通道）”</w:t>
      </w:r>
      <w:r>
        <w:rPr>
          <w:rFonts w:hint="eastAsia" w:ascii="仿宋" w:hAnsi="仿宋" w:eastAsia="仿宋" w:cs="仿宋"/>
          <w:color w:val="000000"/>
          <w:sz w:val="28"/>
          <w:szCs w:val="28"/>
        </w:rPr>
        <w:t>。</w:t>
      </w:r>
    </w:p>
    <w:p>
      <w:pPr>
        <w:pStyle w:val="4"/>
        <w:spacing w:before="75" w:beforeAutospacing="0" w:after="75" w:afterAutospacing="0" w:line="36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病友通过联系罕见病综合服务专员或填写申请通道表单反应自身需求，基金会工作人员将运用社会工作方法和病友一起共同面对罕见病带来的各项挑战和困难，战胜困难，提高生活幸福感。</w:t>
      </w:r>
    </w:p>
    <w:p>
      <w:pPr>
        <w:pStyle w:val="4"/>
        <w:spacing w:before="75" w:beforeAutospacing="0" w:after="75" w:afterAutospacing="0" w:line="405" w:lineRule="atLeast"/>
        <w:rPr>
          <w:rFonts w:hint="eastAsia" w:ascii="仿宋" w:hAnsi="仿宋" w:eastAsia="仿宋" w:cs="仿宋"/>
          <w:color w:val="000000"/>
          <w:sz w:val="28"/>
          <w:szCs w:val="28"/>
        </w:rPr>
      </w:pPr>
    </w:p>
    <w:p>
      <w:pPr>
        <w:pStyle w:val="4"/>
        <w:spacing w:before="75" w:beforeAutospacing="0" w:after="75" w:afterAutospacing="0" w:line="405" w:lineRule="atLeast"/>
        <w:rPr>
          <w:rFonts w:hint="eastAsia" w:ascii="仿宋" w:hAnsi="仿宋" w:eastAsia="仿宋" w:cs="仿宋"/>
          <w:color w:val="000000"/>
          <w:sz w:val="28"/>
          <w:szCs w:val="28"/>
        </w:rPr>
      </w:pPr>
      <w:r>
        <w:rPr>
          <w:rStyle w:val="7"/>
          <w:rFonts w:hint="eastAsia" w:ascii="仿宋" w:hAnsi="仿宋" w:eastAsia="仿宋" w:cs="仿宋"/>
          <w:color w:val="000000"/>
          <w:sz w:val="28"/>
          <w:szCs w:val="28"/>
        </w:rPr>
        <w:t>服务对象：</w:t>
      </w:r>
    </w:p>
    <w:p>
      <w:pPr>
        <w:pStyle w:val="4"/>
        <w:spacing w:before="75" w:beforeAutospacing="0" w:after="75" w:afterAutospacing="0" w:line="36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1.未确诊或已确诊并需要寻找诊疗信息的病友；</w:t>
      </w:r>
    </w:p>
    <w:p>
      <w:pPr>
        <w:pStyle w:val="4"/>
        <w:spacing w:before="75" w:beforeAutospacing="0" w:after="75" w:afterAutospacing="0" w:line="36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2.需要或正在进行康复训练/使用康复辅具的病友；</w:t>
      </w:r>
    </w:p>
    <w:p>
      <w:pPr>
        <w:pStyle w:val="4"/>
        <w:spacing w:before="75" w:beforeAutospacing="0" w:after="75" w:afterAutospacing="0" w:line="36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3.因疾病原因影响进入校园接受教育的病友；</w:t>
      </w:r>
    </w:p>
    <w:p>
      <w:pPr>
        <w:pStyle w:val="4"/>
        <w:spacing w:before="75" w:beforeAutospacing="0" w:after="75" w:afterAutospacing="0" w:line="36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4.希望通过就业实现自立生活的病友。</w:t>
      </w:r>
    </w:p>
    <w:p>
      <w:pPr>
        <w:pStyle w:val="4"/>
        <w:spacing w:before="75" w:beforeAutospacing="0" w:after="75" w:afterAutospacing="0" w:line="360" w:lineRule="atLeast"/>
        <w:rPr>
          <w:rFonts w:hint="eastAsia" w:ascii="仿宋" w:hAnsi="仿宋" w:eastAsia="仿宋" w:cs="仿宋"/>
          <w:color w:val="000000"/>
          <w:sz w:val="28"/>
          <w:szCs w:val="28"/>
        </w:rPr>
      </w:pPr>
      <w:r>
        <w:rPr>
          <w:rFonts w:hint="eastAsia" w:ascii="仿宋" w:hAnsi="仿宋" w:eastAsia="仿宋" w:cs="仿宋"/>
          <w:color w:val="222222"/>
          <w:spacing w:val="15"/>
          <w:sz w:val="28"/>
          <w:szCs w:val="28"/>
          <w:shd w:val="clear" w:color="auto" w:fill="FFFFFF"/>
        </w:rPr>
        <w:t> </w:t>
      </w:r>
    </w:p>
    <w:p>
      <w:pPr>
        <w:pStyle w:val="4"/>
        <w:spacing w:before="75" w:beforeAutospacing="0" w:after="75" w:afterAutospacing="0" w:line="360" w:lineRule="atLeast"/>
        <w:rPr>
          <w:rFonts w:hint="eastAsia" w:ascii="仿宋" w:hAnsi="仿宋" w:eastAsia="仿宋" w:cs="仿宋"/>
          <w:color w:val="000000"/>
          <w:sz w:val="28"/>
          <w:szCs w:val="28"/>
        </w:rPr>
      </w:pPr>
      <w:r>
        <w:rPr>
          <w:rStyle w:val="7"/>
          <w:rFonts w:hint="eastAsia" w:ascii="仿宋" w:hAnsi="仿宋" w:eastAsia="仿宋" w:cs="仿宋"/>
          <w:color w:val="000000"/>
          <w:sz w:val="28"/>
          <w:szCs w:val="28"/>
        </w:rPr>
        <w:t>服务内容：</w:t>
      </w:r>
    </w:p>
    <w:p>
      <w:pPr>
        <w:pStyle w:val="4"/>
        <w:spacing w:before="75" w:beforeAutospacing="0" w:after="75" w:afterAutospacing="0" w:line="36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1.罕见病诊疗、政策、患者组织等信息支持；</w:t>
      </w:r>
    </w:p>
    <w:p>
      <w:pPr>
        <w:pStyle w:val="4"/>
        <w:spacing w:before="75" w:beforeAutospacing="0" w:after="75" w:afterAutospacing="0" w:line="36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2.罕见病多学科诊疗服务支持；</w:t>
      </w:r>
    </w:p>
    <w:p>
      <w:pPr>
        <w:pStyle w:val="4"/>
        <w:spacing w:before="75" w:beforeAutospacing="0" w:after="75" w:afterAutospacing="0" w:line="36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3.罕见病教育支持奖学金、一对一陪伴教育及特色课程；</w:t>
      </w:r>
    </w:p>
    <w:p>
      <w:pPr>
        <w:pStyle w:val="4"/>
        <w:spacing w:before="75" w:beforeAutospacing="0" w:after="75" w:afterAutospacing="0" w:line="36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4.以实现教育、就业和自立生活为目的康复支持；</w:t>
      </w:r>
    </w:p>
    <w:p>
      <w:pPr>
        <w:pStyle w:val="4"/>
        <w:spacing w:before="75" w:beforeAutospacing="0" w:after="75" w:afterAutospacing="0" w:line="36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5.其他在病痛挑战基金会能力范围内的服务。</w:t>
      </w:r>
    </w:p>
    <w:p>
      <w:pPr>
        <w:pStyle w:val="4"/>
        <w:spacing w:before="75" w:beforeAutospacing="0" w:after="75" w:afterAutospacing="0" w:line="360" w:lineRule="atLeast"/>
        <w:rPr>
          <w:rFonts w:hint="eastAsia" w:ascii="仿宋" w:hAnsi="仿宋" w:eastAsia="仿宋" w:cs="仿宋"/>
          <w:color w:val="000000"/>
          <w:sz w:val="28"/>
          <w:szCs w:val="28"/>
        </w:rPr>
      </w:pPr>
    </w:p>
    <w:p>
      <w:pPr>
        <w:pStyle w:val="4"/>
        <w:spacing w:before="75" w:beforeAutospacing="0" w:after="75" w:afterAutospacing="0" w:line="36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申请通道：</w:t>
      </w:r>
    </w:p>
    <w:p>
      <w:pPr>
        <w:pStyle w:val="4"/>
        <w:spacing w:before="75" w:beforeAutospacing="0" w:after="75" w:afterAutospacing="0" w:line="360" w:lineRule="atLeast"/>
        <w:rPr>
          <w:rFonts w:hint="eastAsia" w:ascii="仿宋" w:hAnsi="仿宋" w:eastAsia="仿宋" w:cs="仿宋"/>
          <w:color w:val="000000"/>
          <w:sz w:val="28"/>
          <w:szCs w:val="28"/>
        </w:rPr>
      </w:pPr>
      <w:r>
        <w:rPr>
          <w:rFonts w:hint="eastAsia" w:ascii="仿宋" w:hAnsi="仿宋" w:eastAsia="仿宋" w:cs="仿宋"/>
          <w:sz w:val="28"/>
          <w:szCs w:val="28"/>
        </w:rPr>
        <w:drawing>
          <wp:inline distT="0" distB="0" distL="0" distR="0">
            <wp:extent cx="1543050" cy="1543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43050" cy="1543050"/>
                    </a:xfrm>
                    <a:prstGeom prst="rect">
                      <a:avLst/>
                    </a:prstGeom>
                    <a:noFill/>
                    <a:ln>
                      <a:noFill/>
                    </a:ln>
                  </pic:spPr>
                </pic:pic>
              </a:graphicData>
            </a:graphic>
          </wp:inline>
        </w:drawing>
      </w:r>
    </w:p>
    <w:p>
      <w:pPr>
        <w:pStyle w:val="4"/>
        <w:spacing w:before="75" w:beforeAutospacing="0" w:after="75" w:afterAutospacing="0" w:line="36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（扫描上方二维码进行服务申请）</w:t>
      </w:r>
    </w:p>
    <w:p>
      <w:pPr>
        <w:pStyle w:val="4"/>
        <w:spacing w:before="75" w:beforeAutospacing="0" w:after="75" w:afterAutospacing="0" w:line="360" w:lineRule="atLeast"/>
        <w:rPr>
          <w:rFonts w:hint="eastAsia" w:ascii="仿宋" w:hAnsi="仿宋" w:eastAsia="仿宋" w:cs="仿宋"/>
          <w:color w:val="000000"/>
          <w:sz w:val="28"/>
          <w:szCs w:val="28"/>
        </w:rPr>
      </w:pPr>
    </w:p>
    <w:p>
      <w:pPr>
        <w:pStyle w:val="4"/>
        <w:shd w:val="clear" w:color="auto" w:fill="FFFFFF"/>
        <w:spacing w:before="75" w:beforeAutospacing="0" w:after="75" w:afterAutospacing="0" w:line="420" w:lineRule="atLeast"/>
        <w:jc w:val="both"/>
        <w:rPr>
          <w:rFonts w:hint="eastAsia" w:ascii="仿宋" w:hAnsi="仿宋" w:eastAsia="仿宋" w:cs="仿宋"/>
          <w:color w:val="000000"/>
          <w:sz w:val="28"/>
          <w:szCs w:val="28"/>
        </w:rPr>
      </w:pPr>
      <w:r>
        <w:rPr>
          <w:rStyle w:val="7"/>
          <w:rFonts w:hint="eastAsia" w:ascii="仿宋" w:hAnsi="仿宋" w:eastAsia="仿宋" w:cs="仿宋"/>
          <w:color w:val="000000"/>
          <w:sz w:val="28"/>
          <w:szCs w:val="28"/>
        </w:rPr>
        <w:t>联系方式：</w:t>
      </w:r>
    </w:p>
    <w:p>
      <w:pPr>
        <w:pStyle w:val="4"/>
        <w:shd w:val="clear" w:color="auto" w:fill="FFFFFF"/>
        <w:spacing w:before="75" w:beforeAutospacing="0" w:after="75" w:afterAutospacing="0" w:line="42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热线电话：400 040 8772 转801</w:t>
      </w:r>
    </w:p>
    <w:p>
      <w:pPr>
        <w:pStyle w:val="4"/>
        <w:shd w:val="clear" w:color="auto" w:fill="FFFFFF"/>
        <w:spacing w:before="75" w:beforeAutospacing="0" w:after="75" w:afterAutospacing="0" w:line="42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15510298772</w:t>
      </w:r>
    </w:p>
    <w:p>
      <w:pPr>
        <w:pStyle w:val="4"/>
        <w:shd w:val="clear" w:color="auto" w:fill="FFFFFF"/>
        <w:spacing w:before="75" w:beforeAutospacing="0" w:after="75" w:afterAutospacing="0" w:line="42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13121298772</w:t>
      </w:r>
    </w:p>
    <w:p>
      <w:pPr>
        <w:pStyle w:val="4"/>
        <w:shd w:val="clear" w:color="auto" w:fill="FFFFFF"/>
        <w:spacing w:before="75" w:beforeAutospacing="0" w:after="75" w:afterAutospacing="0" w:line="420" w:lineRule="atLeast"/>
        <w:jc w:val="both"/>
        <w:rPr>
          <w:rFonts w:hint="eastAsia" w:ascii="仿宋" w:hAnsi="仿宋" w:eastAsia="仿宋" w:cs="仿宋"/>
          <w:color w:val="000000"/>
          <w:sz w:val="28"/>
          <w:szCs w:val="28"/>
        </w:rPr>
      </w:pPr>
      <w:r>
        <w:rPr>
          <w:rFonts w:hint="eastAsia" w:ascii="仿宋" w:hAnsi="仿宋" w:eastAsia="仿宋" w:cs="仿宋"/>
          <w:color w:val="000000"/>
          <w:sz w:val="28"/>
          <w:szCs w:val="28"/>
        </w:rPr>
        <w:t>13161558772</w:t>
      </w:r>
    </w:p>
    <w:p>
      <w:pPr>
        <w:pStyle w:val="4"/>
        <w:shd w:val="clear" w:color="auto" w:fill="FFFFFF"/>
        <w:spacing w:before="75" w:beforeAutospacing="0" w:after="75" w:afterAutospacing="0" w:line="420" w:lineRule="atLeast"/>
        <w:jc w:val="both"/>
        <w:rPr>
          <w:rFonts w:hint="eastAsia" w:ascii="仿宋" w:hAnsi="仿宋" w:eastAsia="仿宋" w:cs="仿宋"/>
          <w:color w:val="000000"/>
          <w:sz w:val="28"/>
          <w:szCs w:val="28"/>
        </w:rPr>
      </w:pPr>
      <w:r>
        <w:rPr>
          <w:rFonts w:hint="eastAsia" w:ascii="仿宋" w:hAnsi="仿宋" w:eastAsia="仿宋" w:cs="仿宋"/>
          <w:color w:val="FF9300"/>
          <w:sz w:val="28"/>
          <w:szCs w:val="28"/>
        </w:rPr>
        <w:t>注：以上联系方式均可添加微信</w:t>
      </w:r>
    </w:p>
    <w:p>
      <w:pPr>
        <w:rPr>
          <w:rFonts w:hint="eastAsia" w:ascii="仿宋" w:hAnsi="仿宋" w:eastAsia="仿宋" w:cs="仿宋"/>
          <w:sz w:val="28"/>
          <w:szCs w:val="28"/>
        </w:rPr>
      </w:pPr>
      <w:r>
        <w:rPr>
          <w:rFonts w:hint="eastAsia" w:ascii="仿宋" w:hAnsi="仿宋" w:eastAsia="仿宋" w:cs="仿宋"/>
          <w:sz w:val="28"/>
          <w:szCs w:val="28"/>
        </w:rPr>
        <w:t>阅读全文：http://lxi.me/eyxye 「病痛挑战基金会罕见病综合服务申请通道（诊疗、康复、教育、就业等需求通道）」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Neue">
    <w:altName w:val="Arial"/>
    <w:panose1 w:val="00000000000000000000"/>
    <w:charset w:val="00"/>
    <w:family w:val="auto"/>
    <w:pitch w:val="default"/>
    <w:sig w:usb0="00000000" w:usb1="00000000" w:usb2="0000001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jYzEwOWE5Nzg5ZjUwYTVhMzQ1MDRkZWM3NjBkZjEifQ=="/>
  </w:docVars>
  <w:rsids>
    <w:rsidRoot w:val="00744752"/>
    <w:rsid w:val="0024348A"/>
    <w:rsid w:val="004D7C39"/>
    <w:rsid w:val="007050F0"/>
    <w:rsid w:val="00744752"/>
    <w:rsid w:val="34693245"/>
    <w:rsid w:val="455F24BF"/>
    <w:rsid w:val="53B84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ql-align-justify"/>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658</Words>
  <Characters>733</Characters>
  <Lines>5</Lines>
  <Paragraphs>1</Paragraphs>
  <TotalTime>4</TotalTime>
  <ScaleCrop>false</ScaleCrop>
  <LinksUpToDate>false</LinksUpToDate>
  <CharactersWithSpaces>738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2022-05-09T07:53:00Z</dcterms:created>
  <dc:creator>36083</dc:creator>
  <cp:lastModifiedBy>Administrator</cp:lastModifiedBy>
  <dcterms:modified xsi:type="dcterms:W3CDTF">2022-05-09T08:19:50Z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F2BCC27B7A4147919E68FB3469A6D844</vt:lpwstr>
  </property>
</Properties>
</file>